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39771">
      <w:pPr>
        <w:widowControl/>
        <w:shd w:val="clear" w:color="auto" w:fill="FFFFFF"/>
        <w:spacing w:before="100" w:beforeAutospacing="1" w:after="100" w:afterAutospacing="1" w:line="480" w:lineRule="auto"/>
        <w:ind w:firstLine="480"/>
        <w:jc w:val="left"/>
        <w:rPr>
          <w:rFonts w:ascii="仿宋" w:hAnsi="仿宋" w:eastAsia="仿宋" w:cs="宋体"/>
          <w:b/>
          <w:kern w:val="0"/>
          <w:sz w:val="36"/>
          <w:szCs w:val="36"/>
          <w:lang w:val="en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"/>
        </w:rPr>
        <w:t>附件2 ：</w:t>
      </w:r>
      <w:r>
        <w:rPr>
          <w:rFonts w:hint="eastAsia" w:ascii="仿宋" w:hAnsi="仿宋" w:eastAsia="仿宋" w:cs="宋体"/>
          <w:b/>
          <w:kern w:val="0"/>
          <w:sz w:val="36"/>
          <w:szCs w:val="36"/>
          <w:lang w:val="en-US" w:eastAsia="zh-CN"/>
        </w:rPr>
        <w:t>工会</w:t>
      </w:r>
      <w:r>
        <w:rPr>
          <w:rFonts w:hint="eastAsia" w:ascii="仿宋" w:hAnsi="仿宋" w:eastAsia="仿宋" w:cs="宋体"/>
          <w:b/>
          <w:kern w:val="0"/>
          <w:sz w:val="36"/>
          <w:szCs w:val="36"/>
          <w:lang w:val="en"/>
        </w:rPr>
        <w:t>专用存款账户开户银行评选指标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956"/>
        <w:gridCol w:w="696"/>
        <w:gridCol w:w="2752"/>
        <w:gridCol w:w="567"/>
        <w:gridCol w:w="3119"/>
      </w:tblGrid>
      <w:tr w14:paraId="3D77B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 w14:paraId="70C641E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序号</w:t>
            </w:r>
          </w:p>
        </w:tc>
        <w:tc>
          <w:tcPr>
            <w:tcW w:w="4404" w:type="dxa"/>
            <w:gridSpan w:val="3"/>
            <w:vAlign w:val="center"/>
          </w:tcPr>
          <w:p w14:paraId="5102D3D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评分内容</w:t>
            </w:r>
          </w:p>
        </w:tc>
        <w:tc>
          <w:tcPr>
            <w:tcW w:w="567" w:type="dxa"/>
            <w:vAlign w:val="center"/>
          </w:tcPr>
          <w:p w14:paraId="69CA61C3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分值</w:t>
            </w:r>
          </w:p>
        </w:tc>
        <w:tc>
          <w:tcPr>
            <w:tcW w:w="3119" w:type="dxa"/>
            <w:vAlign w:val="center"/>
          </w:tcPr>
          <w:p w14:paraId="731D7FDF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评分依据</w:t>
            </w:r>
          </w:p>
        </w:tc>
      </w:tr>
      <w:tr w14:paraId="46A53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 w14:paraId="51B33B1E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956" w:type="dxa"/>
            <w:vMerge w:val="restart"/>
            <w:vAlign w:val="center"/>
          </w:tcPr>
          <w:p w14:paraId="6C11C62F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 w14:paraId="4845B227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 w14:paraId="0F415BE9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 w14:paraId="54E2101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 w14:paraId="2493CCE4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通用</w:t>
            </w:r>
          </w:p>
          <w:p w14:paraId="4DB8E9E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指标50分）</w:t>
            </w:r>
          </w:p>
        </w:tc>
        <w:tc>
          <w:tcPr>
            <w:tcW w:w="696" w:type="dxa"/>
            <w:vMerge w:val="restart"/>
            <w:vAlign w:val="center"/>
          </w:tcPr>
          <w:p w14:paraId="1B21C220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经营状况指标</w:t>
            </w:r>
          </w:p>
          <w:p w14:paraId="7BF291EA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30分）</w:t>
            </w:r>
          </w:p>
        </w:tc>
        <w:tc>
          <w:tcPr>
            <w:tcW w:w="2752" w:type="dxa"/>
            <w:vAlign w:val="center"/>
          </w:tcPr>
          <w:p w14:paraId="36543A48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eastAsia="zh-CN"/>
              </w:rPr>
              <w:t>202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年总行净资产总额</w:t>
            </w:r>
          </w:p>
          <w:p w14:paraId="764B4B23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（顺向指标）</w:t>
            </w:r>
          </w:p>
        </w:tc>
        <w:tc>
          <w:tcPr>
            <w:tcW w:w="567" w:type="dxa"/>
            <w:vAlign w:val="center"/>
          </w:tcPr>
          <w:p w14:paraId="7FC340A6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3119" w:type="dxa"/>
            <w:vMerge w:val="restart"/>
            <w:vAlign w:val="center"/>
          </w:tcPr>
          <w:p w14:paraId="7144C48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以参选银行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>2023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年财报为基准，按参选行该项指标排序，最高者得5分，第二名得4分，第三名得3分，第四名得2分（其中不良贷款率为逆向指标）</w:t>
            </w:r>
          </w:p>
        </w:tc>
      </w:tr>
      <w:tr w14:paraId="3EBD0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 w14:paraId="1223BA0E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956" w:type="dxa"/>
            <w:vMerge w:val="continue"/>
            <w:vAlign w:val="center"/>
          </w:tcPr>
          <w:p w14:paraId="17EC7BC6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17244154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752" w:type="dxa"/>
            <w:vAlign w:val="center"/>
          </w:tcPr>
          <w:p w14:paraId="325F68EE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eastAsia="zh-CN"/>
              </w:rPr>
              <w:t>2023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年总行资本充足率</w:t>
            </w:r>
          </w:p>
          <w:p w14:paraId="1AB3259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（顺向指标）</w:t>
            </w:r>
          </w:p>
        </w:tc>
        <w:tc>
          <w:tcPr>
            <w:tcW w:w="567" w:type="dxa"/>
            <w:vAlign w:val="center"/>
          </w:tcPr>
          <w:p w14:paraId="70E58DE6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3119" w:type="dxa"/>
            <w:vMerge w:val="continue"/>
            <w:vAlign w:val="center"/>
          </w:tcPr>
          <w:p w14:paraId="229F9637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 w14:paraId="766E0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 w14:paraId="76372F9A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956" w:type="dxa"/>
            <w:vMerge w:val="continue"/>
            <w:vAlign w:val="center"/>
          </w:tcPr>
          <w:p w14:paraId="76D0AB62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1A59EA4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752" w:type="dxa"/>
            <w:vAlign w:val="center"/>
          </w:tcPr>
          <w:p w14:paraId="5BE49312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eastAsia="zh-CN"/>
              </w:rPr>
              <w:t>2023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年总行不良贷款率</w:t>
            </w:r>
          </w:p>
          <w:p w14:paraId="52E21A94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（逆向指标）</w:t>
            </w:r>
          </w:p>
        </w:tc>
        <w:tc>
          <w:tcPr>
            <w:tcW w:w="567" w:type="dxa"/>
            <w:vAlign w:val="center"/>
          </w:tcPr>
          <w:p w14:paraId="5F3F4928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3119" w:type="dxa"/>
            <w:vMerge w:val="continue"/>
            <w:vAlign w:val="center"/>
          </w:tcPr>
          <w:p w14:paraId="32E9EBAA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 w14:paraId="19FC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 w14:paraId="238FEA30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956" w:type="dxa"/>
            <w:vMerge w:val="continue"/>
            <w:vAlign w:val="center"/>
          </w:tcPr>
          <w:p w14:paraId="22E044F8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538B58CE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752" w:type="dxa"/>
            <w:vAlign w:val="center"/>
          </w:tcPr>
          <w:p w14:paraId="33959732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eastAsia="zh-CN"/>
              </w:rPr>
              <w:t>2023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年总行拨备覆盖率</w:t>
            </w:r>
          </w:p>
          <w:p w14:paraId="61913B32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（顺向指标）</w:t>
            </w:r>
          </w:p>
        </w:tc>
        <w:tc>
          <w:tcPr>
            <w:tcW w:w="567" w:type="dxa"/>
            <w:vAlign w:val="center"/>
          </w:tcPr>
          <w:p w14:paraId="2B78B1A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3119" w:type="dxa"/>
            <w:vMerge w:val="continue"/>
            <w:vAlign w:val="center"/>
          </w:tcPr>
          <w:p w14:paraId="0E0842BE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 w14:paraId="6DD9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 w14:paraId="1293427F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956" w:type="dxa"/>
            <w:vMerge w:val="continue"/>
            <w:vAlign w:val="center"/>
          </w:tcPr>
          <w:p w14:paraId="66412D63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2B8FC0C9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752" w:type="dxa"/>
            <w:vAlign w:val="center"/>
          </w:tcPr>
          <w:p w14:paraId="29BA20B0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eastAsia="zh-CN"/>
              </w:rPr>
              <w:t>2023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年总行流动性</w:t>
            </w:r>
          </w:p>
          <w:p w14:paraId="31320903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覆盖率</w:t>
            </w:r>
          </w:p>
          <w:p w14:paraId="45771E6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（顺向指标）</w:t>
            </w:r>
          </w:p>
        </w:tc>
        <w:tc>
          <w:tcPr>
            <w:tcW w:w="567" w:type="dxa"/>
            <w:vAlign w:val="center"/>
          </w:tcPr>
          <w:p w14:paraId="1DD5BFA0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3119" w:type="dxa"/>
            <w:vMerge w:val="continue"/>
            <w:vAlign w:val="center"/>
          </w:tcPr>
          <w:p w14:paraId="12F76D42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 w14:paraId="6444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 w14:paraId="21E9A8F8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6</w:t>
            </w:r>
          </w:p>
        </w:tc>
        <w:tc>
          <w:tcPr>
            <w:tcW w:w="956" w:type="dxa"/>
            <w:vMerge w:val="continue"/>
            <w:vAlign w:val="center"/>
          </w:tcPr>
          <w:p w14:paraId="7B6DCEE2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369504A7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752" w:type="dxa"/>
            <w:vAlign w:val="center"/>
          </w:tcPr>
          <w:p w14:paraId="17B69229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eastAsia="zh-CN"/>
              </w:rPr>
              <w:t>2023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年总行流动性比例</w:t>
            </w:r>
          </w:p>
          <w:p w14:paraId="3D3262DA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（顺向指标）</w:t>
            </w:r>
          </w:p>
        </w:tc>
        <w:tc>
          <w:tcPr>
            <w:tcW w:w="567" w:type="dxa"/>
            <w:vAlign w:val="center"/>
          </w:tcPr>
          <w:p w14:paraId="0E18A37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3119" w:type="dxa"/>
            <w:vMerge w:val="continue"/>
            <w:vAlign w:val="center"/>
          </w:tcPr>
          <w:p w14:paraId="5309A33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 w14:paraId="487FC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07" w:type="dxa"/>
            <w:vAlign w:val="center"/>
          </w:tcPr>
          <w:p w14:paraId="15B51056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7</w:t>
            </w:r>
          </w:p>
        </w:tc>
        <w:tc>
          <w:tcPr>
            <w:tcW w:w="956" w:type="dxa"/>
            <w:vMerge w:val="continue"/>
            <w:vAlign w:val="center"/>
          </w:tcPr>
          <w:p w14:paraId="40DD0FF4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05E9578E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贡献度指标（20分）</w:t>
            </w:r>
          </w:p>
        </w:tc>
        <w:tc>
          <w:tcPr>
            <w:tcW w:w="2752" w:type="dxa"/>
            <w:vAlign w:val="center"/>
          </w:tcPr>
          <w:p w14:paraId="3F5E7B42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eastAsia="zh-CN"/>
              </w:rPr>
              <w:t>2023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年度综合评价指标</w:t>
            </w:r>
          </w:p>
          <w:p w14:paraId="75A016C5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（顺向指标）</w:t>
            </w:r>
          </w:p>
        </w:tc>
        <w:tc>
          <w:tcPr>
            <w:tcW w:w="567" w:type="dxa"/>
            <w:vAlign w:val="center"/>
          </w:tcPr>
          <w:p w14:paraId="26AF4025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10</w:t>
            </w:r>
          </w:p>
        </w:tc>
        <w:tc>
          <w:tcPr>
            <w:tcW w:w="3119" w:type="dxa"/>
            <w:vAlign w:val="center"/>
          </w:tcPr>
          <w:p w14:paraId="3858A02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根据人行对商业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0"/>
              </w:rPr>
              <w:t>银行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0"/>
                <w:lang w:eastAsia="zh-CN"/>
              </w:rPr>
              <w:t>2023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年综合评分为依据。综合评价达到A级得10分，B级的得8分，C级及以下的得0分。</w:t>
            </w:r>
          </w:p>
        </w:tc>
      </w:tr>
      <w:tr w14:paraId="52685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07" w:type="dxa"/>
            <w:vAlign w:val="center"/>
          </w:tcPr>
          <w:p w14:paraId="599ED37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8</w:t>
            </w:r>
          </w:p>
        </w:tc>
        <w:tc>
          <w:tcPr>
            <w:tcW w:w="956" w:type="dxa"/>
            <w:vMerge w:val="continue"/>
            <w:vAlign w:val="center"/>
          </w:tcPr>
          <w:p w14:paraId="47563399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3879FD90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752" w:type="dxa"/>
            <w:vAlign w:val="center"/>
          </w:tcPr>
          <w:p w14:paraId="319EA43A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四川地区纳税贡献</w:t>
            </w:r>
          </w:p>
          <w:p w14:paraId="3543643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（顺向指标）</w:t>
            </w:r>
          </w:p>
        </w:tc>
        <w:tc>
          <w:tcPr>
            <w:tcW w:w="567" w:type="dxa"/>
            <w:vAlign w:val="center"/>
          </w:tcPr>
          <w:p w14:paraId="7F617F0F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10</w:t>
            </w:r>
          </w:p>
        </w:tc>
        <w:tc>
          <w:tcPr>
            <w:tcW w:w="3119" w:type="dxa"/>
            <w:vAlign w:val="center"/>
          </w:tcPr>
          <w:p w14:paraId="145C1E6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参选银行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eastAsia="zh-CN"/>
              </w:rPr>
              <w:t>2023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年在四川省内的实际纳税额，按参选银行该项指标排序，最高者得10分，第二名得8分，第三名得6分，第四名得4分</w:t>
            </w:r>
          </w:p>
        </w:tc>
      </w:tr>
      <w:tr w14:paraId="0DC93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 w14:paraId="057705F7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9</w:t>
            </w:r>
          </w:p>
        </w:tc>
        <w:tc>
          <w:tcPr>
            <w:tcW w:w="956" w:type="dxa"/>
            <w:vMerge w:val="restart"/>
            <w:vAlign w:val="center"/>
          </w:tcPr>
          <w:p w14:paraId="3DAB32F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自选指标（50分）</w:t>
            </w:r>
          </w:p>
        </w:tc>
        <w:tc>
          <w:tcPr>
            <w:tcW w:w="696" w:type="dxa"/>
            <w:vAlign w:val="center"/>
          </w:tcPr>
          <w:p w14:paraId="5EDF1DC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服务水平指标（40分）</w:t>
            </w:r>
          </w:p>
        </w:tc>
        <w:tc>
          <w:tcPr>
            <w:tcW w:w="2752" w:type="dxa"/>
            <w:vAlign w:val="center"/>
          </w:tcPr>
          <w:p w14:paraId="093552F9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对单位综合金融</w:t>
            </w:r>
          </w:p>
          <w:p w14:paraId="3A5E78EF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服务能力</w:t>
            </w:r>
          </w:p>
        </w:tc>
        <w:tc>
          <w:tcPr>
            <w:tcW w:w="567" w:type="dxa"/>
            <w:vAlign w:val="center"/>
          </w:tcPr>
          <w:p w14:paraId="717226D3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40</w:t>
            </w:r>
          </w:p>
        </w:tc>
        <w:tc>
          <w:tcPr>
            <w:tcW w:w="3119" w:type="dxa"/>
            <w:vAlign w:val="center"/>
          </w:tcPr>
          <w:p w14:paraId="09F4B2B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参选银行提供综合金融服务方案，对支付结算、对账和分账核算，服务响应时间，个人金</w:t>
            </w:r>
            <w:bookmarkStart w:id="0" w:name="_GoBack"/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0"/>
              </w:rPr>
              <w:t>融服务等制定服务方案，按该项指标排序，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0"/>
                <w:lang w:val="en-US" w:eastAsia="zh-CN"/>
              </w:rPr>
              <w:t>优秀区间为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0"/>
              </w:rPr>
              <w:t>30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0"/>
                <w:lang w:val="en-US" w:eastAsia="zh-CN"/>
              </w:rPr>
              <w:t>-40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0"/>
              </w:rPr>
              <w:t>分，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0"/>
                <w:lang w:val="en-US" w:eastAsia="zh-CN"/>
              </w:rPr>
              <w:t>良好区间为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0"/>
              </w:rPr>
              <w:t>20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0"/>
                <w:lang w:val="en-US" w:eastAsia="zh-CN"/>
              </w:rPr>
              <w:t>-30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0"/>
              </w:rPr>
              <w:t>分，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0"/>
                <w:lang w:val="en-US" w:eastAsia="zh-CN"/>
              </w:rPr>
              <w:t>一般区间为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0"/>
              </w:rPr>
              <w:t>10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0"/>
                <w:lang w:val="en-US" w:eastAsia="zh-CN"/>
              </w:rPr>
              <w:t>-20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0"/>
              </w:rPr>
              <w:t>分</w:t>
            </w:r>
            <w:bookmarkEnd w:id="0"/>
          </w:p>
        </w:tc>
      </w:tr>
      <w:tr w14:paraId="20C3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807" w:type="dxa"/>
            <w:vAlign w:val="center"/>
          </w:tcPr>
          <w:p w14:paraId="7EFA5AD5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10</w:t>
            </w:r>
          </w:p>
        </w:tc>
        <w:tc>
          <w:tcPr>
            <w:tcW w:w="956" w:type="dxa"/>
            <w:vMerge w:val="continue"/>
            <w:vAlign w:val="center"/>
          </w:tcPr>
          <w:p w14:paraId="5CD528CF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59ED4A00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利率水平指标（10分）</w:t>
            </w:r>
          </w:p>
        </w:tc>
        <w:tc>
          <w:tcPr>
            <w:tcW w:w="2752" w:type="dxa"/>
            <w:vAlign w:val="center"/>
          </w:tcPr>
          <w:p w14:paraId="57454B1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利率水平方面</w:t>
            </w:r>
          </w:p>
        </w:tc>
        <w:tc>
          <w:tcPr>
            <w:tcW w:w="567" w:type="dxa"/>
            <w:vAlign w:val="center"/>
          </w:tcPr>
          <w:p w14:paraId="2EA697C6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10</w:t>
            </w:r>
          </w:p>
        </w:tc>
        <w:tc>
          <w:tcPr>
            <w:tcW w:w="3119" w:type="dxa"/>
            <w:vAlign w:val="center"/>
          </w:tcPr>
          <w:p w14:paraId="7A6EBEA6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金融服务方案中对执行利率进行承诺</w:t>
            </w:r>
          </w:p>
        </w:tc>
      </w:tr>
      <w:tr w14:paraId="2F04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 w14:paraId="10500E34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合计</w:t>
            </w:r>
          </w:p>
        </w:tc>
        <w:tc>
          <w:tcPr>
            <w:tcW w:w="956" w:type="dxa"/>
            <w:vAlign w:val="center"/>
          </w:tcPr>
          <w:p w14:paraId="13A5DAA4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100</w:t>
            </w:r>
          </w:p>
        </w:tc>
        <w:tc>
          <w:tcPr>
            <w:tcW w:w="696" w:type="dxa"/>
            <w:vAlign w:val="center"/>
          </w:tcPr>
          <w:p w14:paraId="22C4687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752" w:type="dxa"/>
            <w:vAlign w:val="center"/>
          </w:tcPr>
          <w:p w14:paraId="30CBB732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64394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1B86FF9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</w:tbl>
    <w:p w14:paraId="05D2A4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37"/>
    <w:rsid w:val="004C255D"/>
    <w:rsid w:val="00834237"/>
    <w:rsid w:val="00AB4FC2"/>
    <w:rsid w:val="00DF6679"/>
    <w:rsid w:val="061A28B5"/>
    <w:rsid w:val="0B197E1F"/>
    <w:rsid w:val="18722EE9"/>
    <w:rsid w:val="1CC84056"/>
    <w:rsid w:val="282A7620"/>
    <w:rsid w:val="2D6C1689"/>
    <w:rsid w:val="36744066"/>
    <w:rsid w:val="3DD529AF"/>
    <w:rsid w:val="4A631DE2"/>
    <w:rsid w:val="7DCD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512</Words>
  <Characters>569</Characters>
  <Lines>4</Lines>
  <Paragraphs>1</Paragraphs>
  <TotalTime>41</TotalTime>
  <ScaleCrop>false</ScaleCrop>
  <LinksUpToDate>false</LinksUpToDate>
  <CharactersWithSpaces>570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2021-07-01T11:57:00Z</dcterms:created>
  <dc:creator>SI_HeXue</dc:creator>
  <cp:lastModifiedBy>雷雷哒</cp:lastModifiedBy>
  <dcterms:modified xsi:type="dcterms:W3CDTF">2025-01-09T07:33:16Z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eyJoZGlkIjoiOWQxMWNlMGU5MGQxMTZlZTk4OTEwYTFiODY2ODBjMjciLCJ1c2VySWQiOiIzMDE0MzI4NTEifQ==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37EB8B97A3B14532AFCBA5DF5B5200B3_13</vt:lpwstr>
  </property>
</Properties>
</file>